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97" w:rsidRPr="008F3597" w:rsidRDefault="008F3597" w:rsidP="008F3597">
      <w:pPr>
        <w:jc w:val="center"/>
        <w:rPr>
          <w:rFonts w:ascii="Times" w:eastAsia="Times New Roman" w:hAnsi="Times" w:cs="Times New Roman"/>
          <w:sz w:val="20"/>
          <w:szCs w:val="20"/>
          <w:lang w:val="en-US"/>
        </w:rPr>
      </w:pPr>
    </w:p>
    <w:bookmarkStart w:id="0" w:name="2156841938809013490"/>
    <w:bookmarkEnd w:id="0"/>
    <w:p w:rsidR="008F3597" w:rsidRPr="008F3597" w:rsidRDefault="008F3597" w:rsidP="008F3597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pPr>
      <w:r w:rsidRPr="008F3597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begin"/>
      </w:r>
      <w:r w:rsidRPr="008F3597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instrText xml:space="preserve"> HYPERLINK "http://estudiarlabiblia.blogspot.com/2007/10/12-el-final-y-un-nuevo-comienzo.html" </w:instrText>
      </w:r>
      <w:r w:rsidRPr="008F3597"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r>
      <w:r w:rsidRPr="008F3597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separate"/>
      </w:r>
      <w:r w:rsidRPr="008F3597">
        <w:rPr>
          <w:rFonts w:ascii="Times" w:eastAsia="Times New Roman" w:hAnsi="Times" w:cs="Times New Roman"/>
          <w:b/>
          <w:bCs/>
          <w:color w:val="0000FF"/>
          <w:sz w:val="27"/>
          <w:szCs w:val="27"/>
          <w:u w:val="single"/>
          <w:lang w:val="en-US"/>
        </w:rPr>
        <w:t>12. EL FINAL Y UN NUEVO COMIENZO</w:t>
      </w:r>
      <w:r w:rsidRPr="008F3597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end"/>
      </w:r>
      <w:r w:rsidRPr="008F3597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t xml:space="preserve"> </w:t>
      </w:r>
    </w:p>
    <w:p w:rsidR="008F3597" w:rsidRPr="008F3597" w:rsidRDefault="008F3597" w:rsidP="008F3597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" w:hAnsi="Times" w:cs="Times New Roman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2882900" cy="4060825"/>
            <wp:effectExtent l="0" t="0" r="12700" b="3175"/>
            <wp:docPr id="1" name="BLOGGER_PHOTO_ID_5117228005366913442" descr="http://4.bp.blogspot.com/_bJnGF_WmPSU/RwQLwjaTWaI/AAAAAAAABR4/hdjrY_O5W_4/s320/look+for+go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17228005366913442" descr="http://4.bp.blogspot.com/_bJnGF_WmPSU/RwQLwjaTWaI/AAAAAAAABR4/hdjrY_O5W_4/s320/look+for+god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97" w:rsidRPr="008F3597" w:rsidRDefault="008F3597" w:rsidP="008F3597">
      <w:pPr>
        <w:rPr>
          <w:rFonts w:ascii="Times" w:eastAsia="Times New Roman" w:hAnsi="Times" w:cs="Times New Roman"/>
          <w:sz w:val="20"/>
          <w:szCs w:val="20"/>
          <w:lang w:val="en-US"/>
        </w:rPr>
      </w:pPr>
      <w:bookmarkStart w:id="1" w:name="_GoBack"/>
      <w:bookmarkEnd w:id="1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color w:val="990000"/>
          <w:sz w:val="20"/>
          <w:szCs w:val="20"/>
          <w:lang w:val="en-US"/>
        </w:rPr>
        <w:t>Develando los misterios de Daniel: Aventurándonos en la profecía bíblica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color w:val="006600"/>
          <w:sz w:val="20"/>
          <w:szCs w:val="20"/>
          <w:lang w:val="en-US"/>
        </w:rPr>
        <w:t>12. EL FINAL Y UN NUEVO COMIENZO</w:t>
      </w:r>
      <w:r w:rsidRPr="008F3597">
        <w:rPr>
          <w:rFonts w:ascii="Times" w:eastAsia="Times New Roman" w:hAnsi="Times" w:cs="Times New Roman"/>
          <w:color w:val="006600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br/>
        <w:t xml:space="preserve">El final y </w:t>
      </w:r>
      <w:proofErr w:type="gramStart"/>
      <w:r w:rsidRPr="008F3597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un</w:t>
      </w:r>
      <w:proofErr w:type="gramEnd"/>
      <w:r w:rsidRPr="008F3597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 xml:space="preserve"> nuevo comienzo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El libro de Daniel termina en victoria. ¡El plan de Dios triunfa! ¡El pueblo de Dios triunfa! ¡Los propósitos de Dios triunfan!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Satanás y las huestes del infierno son derrotados.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Toda la historia se encamina hacia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gran clímax. La raza humana entera está siendo catapultada hacia su destino final. No hay nada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ni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nadie que pueda detenerla. No hay manera de impedir la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meta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final de Dios para su pueblo.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Dentro de poco el universo estará libre de los estragos del pecado.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Dentro de poco los injustos serán final y completamente destruidos.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Dentro de poco la enfermedad, la tristeza y la muerte se terminarán.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Dentro de poco resonarán cánticos de gozo y alegría en todo el universo.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Dentro de poco el tiempo se extenderá hacia la eternidad.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El capítulo 12 de Daniel es la puerta de entrada a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ese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nuevo mundo.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F3597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Los acontecimientos finales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1.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Cuando Miguel se levanta, ¿qué sucede en la tierra?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Daniel 12:1, primera parte.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lastRenderedPageBreak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Daniel 7 describe una escena imponente en el cielo.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Se colocan tronos en el Lugar Santísimo del santuario celestial.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El Anciano de Días (Dios Padre) y el Hijo del Hombre (Jesús) se sientan para dar comienzo al juicio.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Si sentarse en el trono indica el comienzo del juicio (Daniel 7:9, 10, 13), levantarse del trono debe indicar entonces que el juicio ha concluido.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2. ¿Qué le sucede al pueblo de Dios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durante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el “tiempo de tribulación”? Salmo 91:1-8; Salmo 46:1, 2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De la misma manera que los tres jóvenes hebreos fueron a las llamas, pero Jesús, el Hijo del Hombre, estuvo allí para protegerlos; el pueblo de Dios irá a las llamas. Pasarán por el tiempo de tribulación, pero serán protegidos por Dios, y no recibirán daño alguno,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testimonio viviente de su poder absoluto.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Cuando el tiempo de tribulación consuma al mundo, el pueblo de Dios encontrará en él su máxima seguridad.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3. ¿Qué acontecimiento glorioso sucede al final del tiempo de tribulación? Daniel 12:1, última parte.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4.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¿Cómo se realiza esa liberación milagrosa?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Mateo 24:30; véase también Mateo 16:27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5.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sucesos rodean a la Segunda Venida de Cristo?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1 Tesalonicenses 4:16, 17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La Segunda Venida de Jesús es el acontecimiento más espectacular de la historia de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este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mundo. El resplandor de su venida iluminará el cielo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relámpagos refulgurando de este a oeste (Mateo 24:27).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Todos los ojos verán su venida (Apocalipsis 1:7).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Todos los oídos lo oirán (1 Tesalonicenses 4:16). La tierra temblará ante la poderosa gloria de su venida (Apocalipsis 6:14, 15).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6. ¿Quiénes son las “estrellas” de Dios que resplandecerán “a perpetua eternidad”?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12:3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7.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¿Quiénes son sabios ante los ojos de Dios?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12:3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Sabios son los que toman la decisión más inteligente en la vida.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En vez de vivir para sí mismos, viven para bendecir a los demás, por quienes Cristo murió.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Entregan sus vidas para compartir el amor divino.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Independientemente de sus ocupaciones, son sensibles a las necesidades de los que los rodean.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F3597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Los misterios de Daniel son develados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8.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instrucción especial le dio el ángel a Daniel?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Daniel 12:4, primera parte.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9.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¿Cuándo serían develados los misterios de Daniel?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12:6, 9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Todo el libro de Daniel se enfoca en “el tiempo del fin”.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Las historias de Daniel revelan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fe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, valor y perseverancia ante los desafíos y las dificultades. Las profecías de Daniel revelan los grandes acontecimientos proféticos en el plan de Dios, demostrando que él continúa en el control.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10. ¿Qué predicción significativa hizo el profeta con respecto del conocimiento en el tiempo del fin? Daniel 12:4, última parte.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Daniel predijo que justo antes del fin, el conocimiento aumentaría de forma dramática. Aunque esta profecía puede aplicarse en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sentido general al conocimiento explosivo del mundo actual, a los avances científicos sorprendentes, a los logros tecnológicos; se aplica especialmente al libro de Daniel. Justo antes de la venida de Jesús, se le quitaría el sello al libro de Daniel.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Sus profecías serían estudiadas por decenas de miles preparándose para el pronto regreso de Cristo.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El conocimiento de esos acontecimientos finales de los últimos días de la tierra, el conocimiento acerca de la estrategia final de Dios y de los engaños de Satanás en los últimos días serían develados por medio de las profecías de Daniel. El libro de Daniel ha sido develado.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Estamos viviendo en el tiempo del fin.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11. ¿Qué efecto tendrá el tiempo de tribulación final sobre el pueblo de Dios?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Daniel 12:10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Confiados a pesar de las pruebas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12.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¿Cuál es el propósito de todas las pruebas que Dios permite que pasemos?</w:t>
      </w:r>
      <w:proofErr w:type="gramEnd"/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1 Pedro 1:6-9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Las pruebas son los grandes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maestros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divinos.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Cada dificultad que enfrentamos en la vida nos acerca más a él.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Los problemas son estimuladores de la oración.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Nos ponen de rodillas para buscarlo.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Los desafíos que enfrentamos en la vida pueden llevarnos a confiar más profundamente o pueden generar hostilidad, ira y resentimiento.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Que crezcamos gracias a nuestras pruebas y nos sobrepongamos a los momentos más duros de la vida depende en buena medida de nuestra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fe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inquebrantable en un Padre amante que tiene todas las cosas bajo su control. Así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guió el surgimiento y la caída de los reinos a lo largo de los siglos, también puede guiar nuestras vidas.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13. ¿Qué dos períodos de tiempo exactos se mencionan en Daniel 12:11, 12?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a. _____________________________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versículo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11.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b. _____________________________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versículo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12.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En 508 d. C., Clodoveo, rey de los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francos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, se convirtió a la Iglesia Romana. Su conversión allanó el camino para la unión entre la iglesia y el estado en 538 d. C., que se materializó cuando los ostrogodos fueron expulsados de Roma y el Papa Vigilio asumió el poder.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El período de 1.290 días proféticos o años literales finalizó en 1798 cuando Napoleón tomó prisionero al papa.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La profecía se cumplió con exactitud. La profecía de los 1.335 días (años) del versículo 12 también comenzó en 508 d. C. pero terminó en 1843/1844. El texto dice: “Bienaventurado el que espere, y llegue a mil trescientos treinta y cinco días”. Desde 1844 estamos viviendo en el tiempo del fin, los días del juicio final de Dios, los días previos a la venida del Señor.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Alabado sea Dios, porque Jesús vendrá pronto.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Nosotros, entre todas las gentes, tenemos una gran bendición.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14. ¿Qué promesa nos hace Dios con relación a las profecías de Daniel en el tiempo del fin? Daniel 12:10, 13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__________________________________________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Hay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interés renovado entre millares de personas por estudiar las profecías de Daniel.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Todas las profecías señalan al regreso de nuestro Señor.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Cada profecía predice gráficamente la venida de Cristo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el final de la historia. En el capítulo 2, Daniel culmina con el reino de Cristo (la Roca) que echa por tierra y destruye a todos los imperios del mal.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Daniel 7 termina con el restablecimiento de todas las cosas por Dios en el juicio final de la tierra.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En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ese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juicio se determina el destino de cada ser humano. La “imparcialidad” de Dios se revela en el juicio. La misericordia y la justicia divinas se encuentran en el juicio.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Daniel 8 alcanza su clímax con la restauración final de la verdad en la venida de Cristo.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El universo entero es purificado.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El pecado es vencido.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La verdad de Dios triunfa.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En Daniel 11 y 12, el pueblo de Dios otrora perseguido, atacado y oprimido, es liberado.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El libro de Daniel revela gráficamente el potente, infinitamente sabio y todopoderoso Dios cuyos planes, pueblo y propósitos alcanzarán la victoria final.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Estamos en el lado ganador.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Podemos escapar de los problemas de la vida si nos aferramos a las promesas de su Palabra.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Podemos vislumbrar por la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fe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 xml:space="preserve"> una tierra mejor en el que no existirán los problemas de la vida. </w:t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Algún día entraremos en el gozo de su eterna presencia y tendremos la felicidad para la que fuimos creados.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¿Quieres entregarle ahora mismo tu vida al Cristo que tiene a todo el mundo en sus manos?</w:t>
      </w:r>
      <w:proofErr w:type="gramEnd"/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¿Deseas rendirle todo lo que hay en tu vida que no está en armonía con su voluntad?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Por qué no orar con estas palabras ahora mismo: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  <w:t>"</w:t>
      </w:r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Querido Señor: 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Gracias porque eres poderoso para guiar la historia de </w:t>
      </w:r>
      <w:proofErr w:type="gramStart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>este</w:t>
      </w:r>
      <w:proofErr w:type="gramEnd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 mundo. </w:t>
      </w:r>
      <w:proofErr w:type="gramStart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>Gracias porque eres sabio para guiar mi vida.</w:t>
      </w:r>
      <w:proofErr w:type="gramEnd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 Anhelo </w:t>
      </w:r>
      <w:proofErr w:type="gramStart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>un</w:t>
      </w:r>
      <w:proofErr w:type="gramEnd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 mundo mejor en el que las pruebas y la tristeza desaparezcan. En </w:t>
      </w:r>
      <w:proofErr w:type="gramStart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>este</w:t>
      </w:r>
      <w:proofErr w:type="gramEnd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 momento te entrego mi vida, querido Señor. Tómala. </w:t>
      </w:r>
      <w:proofErr w:type="gramStart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>Hazla completamente tuya.</w:t>
      </w:r>
      <w:proofErr w:type="gramEnd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 Por favor, Señor, transfórmame en la nueva persona que tú quieres </w:t>
      </w:r>
      <w:proofErr w:type="gramStart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>que sea</w:t>
      </w:r>
      <w:proofErr w:type="gramEnd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. Gracias por aceptarme en </w:t>
      </w:r>
      <w:proofErr w:type="gramStart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>este</w:t>
      </w:r>
      <w:proofErr w:type="gramEnd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 momento. </w:t>
      </w:r>
      <w:proofErr w:type="gramStart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>Creo que soy tu hijo.</w:t>
      </w:r>
      <w:proofErr w:type="gramEnd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 </w:t>
      </w:r>
      <w:proofErr w:type="gramStart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>En el nombre de Jesús.</w:t>
      </w:r>
      <w:proofErr w:type="gramEnd"/>
      <w:r w:rsidRPr="008F3597">
        <w:rPr>
          <w:rFonts w:ascii="Times" w:eastAsia="Times New Roman" w:hAnsi="Times" w:cs="Times New Roman"/>
          <w:i/>
          <w:iCs/>
          <w:color w:val="000066"/>
          <w:sz w:val="20"/>
          <w:szCs w:val="20"/>
          <w:lang w:val="en-US"/>
        </w:rPr>
        <w:t xml:space="preserve"> Amén</w:t>
      </w:r>
      <w:r w:rsidRPr="008F3597">
        <w:rPr>
          <w:rFonts w:ascii="Times" w:eastAsia="Times New Roman" w:hAnsi="Times" w:cs="Times New Roman"/>
          <w:sz w:val="20"/>
          <w:szCs w:val="20"/>
          <w:lang w:val="en-US"/>
        </w:rPr>
        <w:t>".</w:t>
      </w:r>
    </w:p>
    <w:p w:rsidR="00130714" w:rsidRDefault="00130714"/>
    <w:sectPr w:rsidR="00130714" w:rsidSect="007F50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97"/>
    <w:rsid w:val="00130714"/>
    <w:rsid w:val="007F5005"/>
    <w:rsid w:val="008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E6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8F35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3597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F35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59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5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97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8F359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3597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F35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F3597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5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97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4.bp.blogspot.com/_bJnGF_WmPSU/RwQLwjaTWaI/AAAAAAAABR4/hdjrY_O5W_4/s1600-h/look+for+god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1461</Words>
  <Characters>8331</Characters>
  <Application>Microsoft Macintosh Word</Application>
  <DocSecurity>0</DocSecurity>
  <Lines>69</Lines>
  <Paragraphs>19</Paragraphs>
  <ScaleCrop>false</ScaleCrop>
  <Company>Home</Company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Rivera</dc:creator>
  <cp:keywords/>
  <dc:description/>
  <cp:lastModifiedBy>Juan Rivera</cp:lastModifiedBy>
  <cp:revision>1</cp:revision>
  <dcterms:created xsi:type="dcterms:W3CDTF">2015-05-08T23:45:00Z</dcterms:created>
  <dcterms:modified xsi:type="dcterms:W3CDTF">2015-05-08T23:46:00Z</dcterms:modified>
</cp:coreProperties>
</file>